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Provider List for Financial Assistance Policy</w:t>
      </w:r>
    </w:p>
    <w:p>
      <w:r>
        <w:t>Guidance Center, Inc.</w:t>
        <w:br/>
        <w:t>2187 N. Vickey St.</w:t>
        <w:br/>
        <w:t>Flagstaff, Arizona</w:t>
        <w:br/>
        <w:br/>
      </w:r>
    </w:p>
    <w:p>
      <w:r>
        <w:t>All physicians, advanced practice providers, and other practitioners furnishing emergency or other medically necessary care at the Guidance Center, Inc., 2187 N. Vickey St., Flagstaff, Arizona, are covered by this Financial Assistance Policy. All professional services billed through the Guidance Center are eligible for financial assistance under the same terms as hospital facility charges.</w:t>
        <w:br/>
        <w:br/>
        <w:t>At this time there are no providers practicing at the Guidance Center, Inc. whose emergency or medically necessary services are excluded from coverage under this Financial Assistance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Nathan Jones</dc:creator>
  <keywords/>
  <dc:description>generated by python-docx</dc:description>
  <lastModifiedBy>Nathan Jones</lastModifiedBy>
  <revision>1</revision>
  <dcterms:created xsi:type="dcterms:W3CDTF">2026-10-21T18:24:15.3003547Z</dcterms:created>
  <dcterms:modified xsi:type="dcterms:W3CDTF">2026-10-21T18:24:15.3003547Z</dcterms:modified>
  <category/>
</coreProperties>
</file>